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60F" w:rsidRPr="0037505D" w:rsidRDefault="0084360F" w:rsidP="001B39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:rsidR="0084360F" w:rsidRDefault="0084360F" w:rsidP="00333C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необходимости реализации предлагаемых решений посредством принятия нормативного акта, в том числе их влияния на конкуренцию</w:t>
      </w:r>
    </w:p>
    <w:p w:rsidR="0084360F" w:rsidRPr="0037505D" w:rsidRDefault="0084360F" w:rsidP="00333C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60F" w:rsidRPr="00333C7A" w:rsidRDefault="0084360F" w:rsidP="00333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C7A">
        <w:rPr>
          <w:rFonts w:ascii="Times New Roman" w:hAnsi="Times New Roman" w:cs="Times New Roman"/>
          <w:sz w:val="28"/>
          <w:szCs w:val="28"/>
          <w:lang w:eastAsia="ru-RU"/>
        </w:rPr>
        <w:t xml:space="preserve">Проект постановления </w:t>
      </w:r>
      <w:r w:rsidRPr="00333C7A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постановлением администрации городского округа город Первомайск Нижегородской области от 29.10.2014 № 1109»</w:t>
      </w:r>
      <w:r w:rsidRPr="00333C7A">
        <w:rPr>
          <w:rFonts w:ascii="Times New Roman" w:hAnsi="Times New Roman" w:cs="Times New Roman"/>
          <w:sz w:val="28"/>
          <w:szCs w:val="28"/>
          <w:lang w:eastAsia="ru-RU"/>
        </w:rPr>
        <w:t xml:space="preserve"> разработан в связи с внесением изменений в постановление администрации городского округа город Первомайск Нижегородской области от 29.10.2014 № 1109 «</w:t>
      </w:r>
      <w:r w:rsidRPr="00333C7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«Обеспечение населения городского округа город Первомайск Нижегородской области качественными услугами в сфере жилищно-коммунального хозяйства».</w:t>
      </w:r>
    </w:p>
    <w:p w:rsidR="0084360F" w:rsidRPr="00333C7A" w:rsidRDefault="0084360F" w:rsidP="00333C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3C7A">
        <w:rPr>
          <w:rFonts w:ascii="Times New Roman" w:hAnsi="Times New Roman" w:cs="Times New Roman"/>
          <w:sz w:val="28"/>
          <w:szCs w:val="28"/>
        </w:rPr>
        <w:t xml:space="preserve">Проектом нормативного правового акта вносятся следующие </w:t>
      </w:r>
      <w:r>
        <w:rPr>
          <w:rFonts w:ascii="Times New Roman" w:hAnsi="Times New Roman" w:cs="Times New Roman"/>
          <w:sz w:val="28"/>
          <w:szCs w:val="28"/>
        </w:rPr>
        <w:t xml:space="preserve">пункты и разделы </w:t>
      </w:r>
      <w:r w:rsidRPr="00333C7A">
        <w:rPr>
          <w:rFonts w:ascii="Times New Roman" w:hAnsi="Times New Roman" w:cs="Times New Roman"/>
          <w:sz w:val="28"/>
          <w:szCs w:val="28"/>
        </w:rPr>
        <w:t>изменения:</w:t>
      </w:r>
    </w:p>
    <w:p w:rsidR="0084360F" w:rsidRDefault="0084360F" w:rsidP="00333C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3C7A">
        <w:rPr>
          <w:rFonts w:ascii="Times New Roman" w:hAnsi="Times New Roman" w:cs="Times New Roman"/>
          <w:sz w:val="28"/>
          <w:szCs w:val="28"/>
        </w:rPr>
        <w:t>в пункт 7. «Объемы бюджетных ассигнований Программы (в разбивке по подпрограммам)»</w:t>
      </w:r>
      <w:r>
        <w:rPr>
          <w:rFonts w:ascii="Times New Roman" w:hAnsi="Times New Roman" w:cs="Times New Roman"/>
          <w:sz w:val="28"/>
          <w:szCs w:val="28"/>
        </w:rPr>
        <w:t xml:space="preserve"> раздела 1. «Паспорт Программы»;</w:t>
      </w:r>
    </w:p>
    <w:p w:rsidR="0084360F" w:rsidRPr="00333C7A" w:rsidRDefault="0084360F" w:rsidP="005654E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33C7A">
        <w:rPr>
          <w:rFonts w:ascii="Times New Roman" w:hAnsi="Times New Roman" w:cs="Times New Roman"/>
          <w:sz w:val="28"/>
          <w:szCs w:val="28"/>
        </w:rPr>
        <w:t xml:space="preserve"> таблицу 1 «Перечень основных мероприятий Программы»;</w:t>
      </w:r>
    </w:p>
    <w:p w:rsidR="0084360F" w:rsidRDefault="0084360F" w:rsidP="005654E8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333C7A">
        <w:rPr>
          <w:rFonts w:ascii="Times New Roman" w:hAnsi="Times New Roman" w:cs="Times New Roman"/>
          <w:sz w:val="28"/>
          <w:szCs w:val="28"/>
        </w:rPr>
        <w:t xml:space="preserve">в таблицу 3 </w:t>
      </w:r>
      <w:r w:rsidRPr="00333C7A">
        <w:rPr>
          <w:rFonts w:ascii="Times New Roman" w:hAnsi="Times New Roman" w:cs="Times New Roman"/>
          <w:color w:val="000000"/>
          <w:spacing w:val="-5"/>
          <w:sz w:val="28"/>
          <w:szCs w:val="28"/>
        </w:rPr>
        <w:t>«Ресурсное обеспечение реализации Программы за счет средств бюджета городского округа город Первомайск Нижегородской области»;</w:t>
      </w:r>
    </w:p>
    <w:p w:rsidR="0084360F" w:rsidRPr="004F1DFD" w:rsidRDefault="0084360F" w:rsidP="004F1DF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 таблицу</w:t>
      </w:r>
      <w:r w:rsidRPr="004F1DF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4.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«</w:t>
      </w:r>
      <w:r w:rsidRPr="004F1DFD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Прогнозная оценка расходов на реализацию Программы</w:t>
      </w:r>
    </w:p>
    <w:p w:rsidR="0084360F" w:rsidRDefault="0084360F" w:rsidP="004F1DF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4F1DFD">
        <w:rPr>
          <w:rFonts w:ascii="Times New Roman" w:hAnsi="Times New Roman" w:cs="Times New Roman"/>
          <w:color w:val="000000"/>
          <w:spacing w:val="-5"/>
          <w:sz w:val="28"/>
          <w:szCs w:val="28"/>
        </w:rPr>
        <w:t>за счет всех источников финансирования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»</w:t>
      </w:r>
    </w:p>
    <w:p w:rsidR="00C552BB" w:rsidRPr="00C552BB" w:rsidRDefault="00C552BB" w:rsidP="00C552BB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C552BB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мероприятия 3.2, 3.3. подпрограммы 3 «Развитие услуг в сфере похоронного дела на территории городского округа город Первомайск Нижегородской области»;</w:t>
      </w:r>
    </w:p>
    <w:p w:rsidR="00C552BB" w:rsidRPr="00C552BB" w:rsidRDefault="00C552BB" w:rsidP="00C552BB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C552BB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мероприятие 4.3. Подпрограммы 4 «Обеспечение мероприятий по капитальному ремонту многоквартирных домов на территории городского округа город Первомайск Нижегородской области»;</w:t>
      </w:r>
    </w:p>
    <w:p w:rsidR="00C552BB" w:rsidRDefault="00C552BB" w:rsidP="00C552BB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C552BB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мероприятие 6.8. Подпрограммы 6 «Обеспечение мероприятий по переселению граждан из аварийного жилищного фонда на территории городского округа город Первомайск Нижегородской области»;</w:t>
      </w:r>
    </w:p>
    <w:p w:rsidR="0084360F" w:rsidRDefault="0084360F" w:rsidP="00D06D2A">
      <w:pPr>
        <w:widowControl w:val="0"/>
        <w:tabs>
          <w:tab w:val="left" w:pos="1121"/>
        </w:tabs>
        <w:autoSpaceDE w:val="0"/>
        <w:autoSpaceDN w:val="0"/>
        <w:spacing w:line="240" w:lineRule="auto"/>
        <w:ind w:right="479" w:firstLine="627"/>
        <w:jc w:val="both"/>
        <w:rPr>
          <w:rFonts w:ascii="Times New Roman" w:hAnsi="Times New Roman" w:cs="Times New Roman"/>
          <w:sz w:val="28"/>
          <w:szCs w:val="28"/>
        </w:rPr>
      </w:pPr>
      <w:r w:rsidRPr="0061624C">
        <w:rPr>
          <w:rFonts w:ascii="Times New Roman" w:hAnsi="Times New Roman" w:cs="Times New Roman"/>
          <w:sz w:val="28"/>
          <w:szCs w:val="28"/>
        </w:rPr>
        <w:t>в ме</w:t>
      </w:r>
      <w:r w:rsidR="00630CBE">
        <w:rPr>
          <w:rFonts w:ascii="Times New Roman" w:hAnsi="Times New Roman" w:cs="Times New Roman"/>
          <w:sz w:val="28"/>
          <w:szCs w:val="28"/>
        </w:rPr>
        <w:t xml:space="preserve">роприятие 7.1, </w:t>
      </w:r>
      <w:r>
        <w:rPr>
          <w:rFonts w:ascii="Times New Roman" w:hAnsi="Times New Roman" w:cs="Times New Roman"/>
          <w:sz w:val="28"/>
          <w:szCs w:val="28"/>
        </w:rPr>
        <w:t>7.2,</w:t>
      </w:r>
      <w:r w:rsidR="00630CBE">
        <w:rPr>
          <w:rFonts w:ascii="Times New Roman" w:hAnsi="Times New Roman" w:cs="Times New Roman"/>
          <w:sz w:val="28"/>
          <w:szCs w:val="28"/>
        </w:rPr>
        <w:t xml:space="preserve"> 7.4,</w:t>
      </w:r>
      <w:r w:rsidR="00D06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7.11 </w:t>
      </w:r>
      <w:r w:rsidRPr="0061624C">
        <w:rPr>
          <w:rFonts w:ascii="Times New Roman" w:hAnsi="Times New Roman" w:cs="Times New Roman"/>
          <w:sz w:val="28"/>
          <w:szCs w:val="28"/>
        </w:rPr>
        <w:t>Подпрограммы 7 «Благоустройство населенных пунктов на территории городского округа город Пе</w:t>
      </w:r>
      <w:r>
        <w:rPr>
          <w:rFonts w:ascii="Times New Roman" w:hAnsi="Times New Roman" w:cs="Times New Roman"/>
          <w:sz w:val="28"/>
          <w:szCs w:val="28"/>
        </w:rPr>
        <w:t>рвомайск Нижегородской области»;</w:t>
      </w:r>
    </w:p>
    <w:p w:rsidR="00C552BB" w:rsidRPr="00F45C71" w:rsidRDefault="00C552BB" w:rsidP="00D06D2A">
      <w:pPr>
        <w:widowControl w:val="0"/>
        <w:tabs>
          <w:tab w:val="left" w:pos="1121"/>
        </w:tabs>
        <w:autoSpaceDE w:val="0"/>
        <w:autoSpaceDN w:val="0"/>
        <w:spacing w:line="240" w:lineRule="auto"/>
        <w:ind w:right="479" w:firstLine="6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552BB">
        <w:rPr>
          <w:rFonts w:ascii="Times New Roman" w:hAnsi="Times New Roman" w:cs="Times New Roman"/>
          <w:sz w:val="28"/>
          <w:szCs w:val="28"/>
        </w:rPr>
        <w:t>в мероприятие 11.1. Подпрограммы 11 «Модернизация коммунальной инфраструктуры городского округа город Первомайск Нижегородской области»;</w:t>
      </w:r>
    </w:p>
    <w:p w:rsidR="0084360F" w:rsidRPr="00003101" w:rsidRDefault="0084360F" w:rsidP="007E1B9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00310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Положения проекта нормативного правового акта не влияют на состояние конкурентной среды на рынках товаров, работ и услуг, не оказывают влияния на конкуренцию и не содержат норм, которые приводят или могут привести к ограничению, недопущению, устранению конкуренции на рынках товаров, работ, услуг городского округа город Первомайск Нижегородской области.</w:t>
      </w:r>
    </w:p>
    <w:p w:rsidR="0084360F" w:rsidRDefault="0084360F" w:rsidP="004F1DF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sectPr w:rsidR="0084360F" w:rsidSect="00333C7A">
      <w:pgSz w:w="11906" w:h="16838"/>
      <w:pgMar w:top="113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55C8B"/>
    <w:multiLevelType w:val="multilevel"/>
    <w:tmpl w:val="6A2EDE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45DC5B02"/>
    <w:multiLevelType w:val="multilevel"/>
    <w:tmpl w:val="DD8CE352"/>
    <w:lvl w:ilvl="0">
      <w:start w:val="3"/>
      <w:numFmt w:val="decimal"/>
      <w:lvlText w:val="%1"/>
      <w:lvlJc w:val="left"/>
      <w:pPr>
        <w:ind w:left="1710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0" w:hanging="492"/>
      </w:pPr>
      <w:rPr>
        <w:rFonts w:ascii="Times New Roman" w:eastAsia="Times New Roman" w:hAnsi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3546" w:hanging="633"/>
      </w:pPr>
      <w:rPr>
        <w:rFonts w:ascii="Times New Roman" w:eastAsia="Times New Roman" w:hAnsi="Times New Roman" w:hint="default"/>
        <w:b/>
        <w:bCs/>
        <w:spacing w:val="-3"/>
        <w:w w:val="100"/>
        <w:sz w:val="26"/>
        <w:szCs w:val="26"/>
      </w:rPr>
    </w:lvl>
    <w:lvl w:ilvl="3">
      <w:numFmt w:val="bullet"/>
      <w:lvlText w:val="•"/>
      <w:lvlJc w:val="left"/>
      <w:pPr>
        <w:ind w:left="5145" w:hanging="633"/>
      </w:pPr>
      <w:rPr>
        <w:rFonts w:hint="default"/>
      </w:rPr>
    </w:lvl>
    <w:lvl w:ilvl="4">
      <w:numFmt w:val="bullet"/>
      <w:lvlText w:val="•"/>
      <w:lvlJc w:val="left"/>
      <w:pPr>
        <w:ind w:left="5948" w:hanging="633"/>
      </w:pPr>
      <w:rPr>
        <w:rFonts w:hint="default"/>
      </w:rPr>
    </w:lvl>
    <w:lvl w:ilvl="5">
      <w:numFmt w:val="bullet"/>
      <w:lvlText w:val="•"/>
      <w:lvlJc w:val="left"/>
      <w:pPr>
        <w:ind w:left="6751" w:hanging="633"/>
      </w:pPr>
      <w:rPr>
        <w:rFonts w:hint="default"/>
      </w:rPr>
    </w:lvl>
    <w:lvl w:ilvl="6">
      <w:numFmt w:val="bullet"/>
      <w:lvlText w:val="•"/>
      <w:lvlJc w:val="left"/>
      <w:pPr>
        <w:ind w:left="7554" w:hanging="633"/>
      </w:pPr>
      <w:rPr>
        <w:rFonts w:hint="default"/>
      </w:rPr>
    </w:lvl>
    <w:lvl w:ilvl="7">
      <w:numFmt w:val="bullet"/>
      <w:lvlText w:val="•"/>
      <w:lvlJc w:val="left"/>
      <w:pPr>
        <w:ind w:left="8357" w:hanging="633"/>
      </w:pPr>
      <w:rPr>
        <w:rFonts w:hint="default"/>
      </w:rPr>
    </w:lvl>
    <w:lvl w:ilvl="8">
      <w:numFmt w:val="bullet"/>
      <w:lvlText w:val="•"/>
      <w:lvlJc w:val="left"/>
      <w:pPr>
        <w:ind w:left="9160" w:hanging="63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1D4"/>
    <w:rsid w:val="00003101"/>
    <w:rsid w:val="00030FCA"/>
    <w:rsid w:val="00081ED9"/>
    <w:rsid w:val="000D57BF"/>
    <w:rsid w:val="000F3580"/>
    <w:rsid w:val="00153B6E"/>
    <w:rsid w:val="001547EC"/>
    <w:rsid w:val="00182435"/>
    <w:rsid w:val="001B394F"/>
    <w:rsid w:val="0023547C"/>
    <w:rsid w:val="0024204C"/>
    <w:rsid w:val="002B0B6D"/>
    <w:rsid w:val="002E16E1"/>
    <w:rsid w:val="00333C7A"/>
    <w:rsid w:val="00352F0A"/>
    <w:rsid w:val="0037505D"/>
    <w:rsid w:val="003D511A"/>
    <w:rsid w:val="004B06F8"/>
    <w:rsid w:val="004C3E86"/>
    <w:rsid w:val="004F1DFD"/>
    <w:rsid w:val="00530F13"/>
    <w:rsid w:val="00533506"/>
    <w:rsid w:val="005654E8"/>
    <w:rsid w:val="0061624C"/>
    <w:rsid w:val="00630CBE"/>
    <w:rsid w:val="00677625"/>
    <w:rsid w:val="006C34EB"/>
    <w:rsid w:val="00712148"/>
    <w:rsid w:val="007130AF"/>
    <w:rsid w:val="0072245C"/>
    <w:rsid w:val="00766E0B"/>
    <w:rsid w:val="007B41D4"/>
    <w:rsid w:val="007D4EE9"/>
    <w:rsid w:val="007E1B96"/>
    <w:rsid w:val="008353B1"/>
    <w:rsid w:val="0084360F"/>
    <w:rsid w:val="008628C7"/>
    <w:rsid w:val="00882BAA"/>
    <w:rsid w:val="008B6CCD"/>
    <w:rsid w:val="0095358A"/>
    <w:rsid w:val="0099789D"/>
    <w:rsid w:val="00A150A7"/>
    <w:rsid w:val="00A529EA"/>
    <w:rsid w:val="00A61B91"/>
    <w:rsid w:val="00AA2878"/>
    <w:rsid w:val="00B0029E"/>
    <w:rsid w:val="00B27F44"/>
    <w:rsid w:val="00B83F5E"/>
    <w:rsid w:val="00BA5EC0"/>
    <w:rsid w:val="00C552BB"/>
    <w:rsid w:val="00C90951"/>
    <w:rsid w:val="00CD3EB8"/>
    <w:rsid w:val="00CD79C6"/>
    <w:rsid w:val="00D06D2A"/>
    <w:rsid w:val="00D12F6A"/>
    <w:rsid w:val="00D14AE6"/>
    <w:rsid w:val="00D92C80"/>
    <w:rsid w:val="00E05B3B"/>
    <w:rsid w:val="00E46021"/>
    <w:rsid w:val="00E6690D"/>
    <w:rsid w:val="00E8481E"/>
    <w:rsid w:val="00F45C71"/>
    <w:rsid w:val="00FB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6112F6-079F-4413-9881-1B700818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1A"/>
    <w:pPr>
      <w:spacing w:after="160" w:line="259" w:lineRule="auto"/>
    </w:pPr>
    <w:rPr>
      <w:rFonts w:cs="Calibri"/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D14AE6"/>
    <w:pPr>
      <w:widowControl w:val="0"/>
      <w:autoSpaceDE w:val="0"/>
      <w:autoSpaceDN w:val="0"/>
      <w:spacing w:after="0" w:line="240" w:lineRule="auto"/>
      <w:ind w:left="877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D14A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05B3B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</vt:lpstr>
    </vt:vector>
  </TitlesOfParts>
  <Company>Home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79991395975</dc:creator>
  <cp:keywords/>
  <dc:description/>
  <cp:lastModifiedBy>gkxsprav</cp:lastModifiedBy>
  <cp:revision>3</cp:revision>
  <dcterms:created xsi:type="dcterms:W3CDTF">2023-10-26T05:47:00Z</dcterms:created>
  <dcterms:modified xsi:type="dcterms:W3CDTF">2023-10-30T06:42:00Z</dcterms:modified>
</cp:coreProperties>
</file>